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color w:val="auto"/>
        </w:rPr>
      </w:pPr>
      <w:r>
        <w:rPr>
          <w:rFonts w:hint="eastAsia"/>
          <w:color w:val="auto"/>
        </w:rPr>
        <w:t>様式第５号</w:t>
      </w:r>
    </w:p>
    <w:p>
      <w:pPr>
        <w:pStyle w:val="0"/>
        <w:wordWrap w:val="0"/>
        <w:autoSpaceDE w:val="0"/>
        <w:autoSpaceDN w:val="0"/>
        <w:ind w:right="420"/>
        <w:jc w:val="right"/>
        <w:rPr>
          <w:rFonts w:hint="default"/>
          <w:color w:val="auto"/>
        </w:rPr>
      </w:pPr>
      <w:r>
        <w:rPr>
          <w:rFonts w:hint="eastAsia"/>
          <w:color w:val="auto"/>
        </w:rPr>
        <w:t>年　　　月　　　日</w:t>
      </w:r>
    </w:p>
    <w:p>
      <w:pPr>
        <w:pStyle w:val="0"/>
        <w:autoSpaceDE w:val="0"/>
        <w:autoSpaceDN w:val="0"/>
        <w:ind w:right="420"/>
        <w:jc w:val="right"/>
        <w:rPr>
          <w:rFonts w:hint="default"/>
          <w:color w:val="auto"/>
        </w:rPr>
      </w:pPr>
    </w:p>
    <w:p>
      <w:pPr>
        <w:pStyle w:val="0"/>
        <w:autoSpaceDE w:val="0"/>
        <w:autoSpaceDN w:val="0"/>
        <w:rPr>
          <w:rFonts w:hint="default"/>
          <w:color w:val="auto"/>
        </w:rPr>
      </w:pPr>
      <w:r>
        <w:rPr>
          <w:rFonts w:hint="eastAsia"/>
          <w:color w:val="auto"/>
        </w:rPr>
        <w:t>　　飯豊町長</w:t>
      </w:r>
    </w:p>
    <w:p>
      <w:pPr>
        <w:pStyle w:val="0"/>
        <w:autoSpaceDE w:val="0"/>
        <w:autoSpaceDN w:val="0"/>
        <w:jc w:val="center"/>
        <w:rPr>
          <w:rFonts w:hint="default"/>
          <w:color w:val="auto"/>
        </w:rPr>
      </w:pPr>
      <w:r>
        <w:rPr>
          <w:rFonts w:hint="eastAsia"/>
          <w:color w:val="auto"/>
        </w:rPr>
        <w:t>殿　</w:t>
      </w:r>
    </w:p>
    <w:p>
      <w:pPr>
        <w:pStyle w:val="0"/>
        <w:autoSpaceDE w:val="0"/>
        <w:autoSpaceDN w:val="0"/>
        <w:jc w:val="center"/>
        <w:rPr>
          <w:rFonts w:hint="default"/>
          <w:color w:val="auto"/>
        </w:rPr>
      </w:pPr>
    </w:p>
    <w:p>
      <w:pPr>
        <w:pStyle w:val="0"/>
        <w:autoSpaceDE w:val="0"/>
        <w:autoSpaceDN w:val="0"/>
        <w:jc w:val="center"/>
        <w:rPr>
          <w:rFonts w:hint="default"/>
          <w:color w:val="auto"/>
        </w:rPr>
      </w:pPr>
    </w:p>
    <w:p>
      <w:pPr>
        <w:pStyle w:val="0"/>
        <w:autoSpaceDE w:val="0"/>
        <w:autoSpaceDN w:val="0"/>
        <w:rPr>
          <w:rFonts w:hint="default"/>
          <w:color w:val="auto"/>
        </w:rPr>
      </w:pPr>
      <w:r>
        <w:rPr>
          <w:rFonts w:hint="eastAsia"/>
          <w:color w:val="auto"/>
        </w:rPr>
        <w:t>　　　　　　　　　　　　　　　　　申請者　</w:t>
      </w:r>
      <w:r>
        <w:rPr>
          <w:rFonts w:hint="eastAsia"/>
          <w:color w:val="auto"/>
          <w:kern w:val="0"/>
        </w:rPr>
        <w:t>住　　所</w:t>
      </w:r>
    </w:p>
    <w:p>
      <w:pPr>
        <w:pStyle w:val="0"/>
        <w:autoSpaceDE w:val="0"/>
        <w:autoSpaceDN w:val="0"/>
        <w:rPr>
          <w:rFonts w:hint="default"/>
          <w:color w:val="auto"/>
        </w:rPr>
      </w:pPr>
      <w:r>
        <w:rPr>
          <w:rFonts w:hint="eastAsia"/>
          <w:color w:val="auto"/>
        </w:rPr>
        <w:t>　　　　　　　　　　　　　　　　　　　　　氏　　名　　　　　　　　　　　　　　　　　　</w:t>
      </w:r>
    </w:p>
    <w:p>
      <w:pPr>
        <w:pStyle w:val="0"/>
        <w:autoSpaceDE w:val="0"/>
        <w:autoSpaceDN w:val="0"/>
        <w:rPr>
          <w:rFonts w:hint="default"/>
          <w:color w:val="auto"/>
        </w:rPr>
      </w:pPr>
    </w:p>
    <w:p>
      <w:pPr>
        <w:pStyle w:val="0"/>
        <w:autoSpaceDE w:val="0"/>
        <w:autoSpaceDN w:val="0"/>
        <w:jc w:val="center"/>
        <w:rPr>
          <w:rFonts w:hint="default"/>
          <w:color w:val="auto"/>
        </w:rPr>
      </w:pPr>
      <w:r>
        <w:rPr>
          <w:rFonts w:hint="eastAsia"/>
          <w:color w:val="auto"/>
        </w:rPr>
        <w:t>令和７年度飯豊町住宅耐震改修等支援事業費補助金実績報告書</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年　　月　　日付け指令第　　　　　号をもって令和７年度飯豊町住宅耐震改修等支援事業費補助金の交付の決定の通知があった令和７年度飯豊町住宅耐震改修等支援事業について、</w:t>
      </w:r>
      <w:r>
        <w:rPr>
          <w:rFonts w:hint="eastAsia"/>
          <w:color w:val="auto"/>
          <w:spacing w:val="6"/>
        </w:rPr>
        <w:t>飯豊</w:t>
      </w:r>
      <w:r>
        <w:rPr>
          <w:rFonts w:hint="eastAsia"/>
          <w:color w:val="auto"/>
        </w:rPr>
        <w:t>町補助金等の適正化に関する規則第</w:t>
      </w:r>
      <w:r>
        <w:rPr>
          <w:rFonts w:hint="eastAsia"/>
          <w:color w:val="auto"/>
        </w:rPr>
        <w:t>14</w:t>
      </w:r>
      <w:r>
        <w:rPr>
          <w:rFonts w:hint="eastAsia"/>
          <w:color w:val="auto"/>
        </w:rPr>
        <w:t>条の規定により、その実績について関係書類を添付して報告します。</w:t>
      </w:r>
    </w:p>
    <w:p>
      <w:pPr>
        <w:pStyle w:val="0"/>
        <w:widowControl w:val="1"/>
        <w:autoSpaceDE w:val="0"/>
        <w:autoSpaceDN w:val="0"/>
        <w:jc w:val="left"/>
        <w:rPr>
          <w:rFonts w:hint="eastAsia"/>
        </w:rPr>
      </w:pPr>
      <w:r>
        <w:rPr>
          <w:rFonts w:hint="default"/>
          <w:color w:val="auto"/>
        </w:rPr>
        <w:br w:type="page"/>
      </w:r>
    </w:p>
    <w:p>
      <w:pPr>
        <w:pStyle w:val="0"/>
        <w:widowControl w:val="1"/>
        <w:autoSpaceDE w:val="0"/>
        <w:autoSpaceDN w:val="0"/>
        <w:spacing w:line="240" w:lineRule="atLeast"/>
        <w:rPr>
          <w:rFonts w:hint="default"/>
          <w:color w:val="auto"/>
        </w:rPr>
      </w:pPr>
      <w:bookmarkStart w:id="0" w:name="_Hlk67319963"/>
      <w:r>
        <w:rPr>
          <w:rFonts w:hint="eastAsia"/>
          <w:color w:val="auto"/>
        </w:rPr>
        <w:t>別記様式第１号</w:t>
      </w:r>
    </w:p>
    <w:p>
      <w:pPr>
        <w:pStyle w:val="0"/>
        <w:widowControl w:val="1"/>
        <w:autoSpaceDE w:val="0"/>
        <w:autoSpaceDN w:val="0"/>
        <w:spacing w:line="240" w:lineRule="atLeast"/>
        <w:jc w:val="center"/>
        <w:rPr>
          <w:rFonts w:hint="default"/>
          <w:color w:val="auto"/>
          <w:kern w:val="0"/>
        </w:rPr>
      </w:pPr>
      <w:r>
        <w:rPr>
          <w:rFonts w:hint="eastAsia"/>
          <w:color w:val="auto"/>
        </w:rPr>
        <w:t>令和７年度</w:t>
      </w:r>
      <w:r>
        <w:rPr>
          <w:rFonts w:hint="eastAsia"/>
          <w:color w:val="auto"/>
          <w:kern w:val="0"/>
        </w:rPr>
        <w:t>飯豊町住宅耐震改修等支援事業計画（実績）書</w:t>
      </w:r>
    </w:p>
    <w:p>
      <w:pPr>
        <w:pStyle w:val="0"/>
        <w:widowControl w:val="1"/>
        <w:autoSpaceDE w:val="0"/>
        <w:autoSpaceDN w:val="0"/>
        <w:spacing w:line="240" w:lineRule="atLeast"/>
        <w:rPr>
          <w:rFonts w:hint="default"/>
          <w:color w:val="auto"/>
          <w:kern w:val="0"/>
        </w:rPr>
      </w:pPr>
    </w:p>
    <w:p>
      <w:pPr>
        <w:pStyle w:val="0"/>
        <w:widowControl w:val="1"/>
        <w:autoSpaceDE w:val="0"/>
        <w:autoSpaceDN w:val="0"/>
        <w:spacing w:line="240" w:lineRule="atLeast"/>
        <w:rPr>
          <w:rFonts w:hint="default"/>
          <w:color w:val="auto"/>
          <w:kern w:val="0"/>
        </w:rPr>
      </w:pPr>
      <w:r>
        <w:rPr>
          <w:rFonts w:hint="eastAsia"/>
          <w:color w:val="auto"/>
          <w:kern w:val="0"/>
        </w:rPr>
        <w:t>１．施工業者</w:t>
      </w:r>
    </w:p>
    <w:tbl>
      <w:tblPr>
        <w:tblStyle w:val="11"/>
        <w:tblW w:w="859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87"/>
        <w:gridCol w:w="3206"/>
      </w:tblGrid>
      <w:tr>
        <w:trPr>
          <w:trHeight w:val="624" w:hRule="atLeast"/>
        </w:trPr>
        <w:tc>
          <w:tcPr>
            <w:tcW w:w="8593" w:type="dxa"/>
            <w:gridSpan w:val="2"/>
            <w:vAlign w:val="center"/>
          </w:tcPr>
          <w:p>
            <w:pPr>
              <w:pStyle w:val="0"/>
              <w:widowControl w:val="1"/>
              <w:suppressAutoHyphens w:val="1"/>
              <w:autoSpaceDE w:val="0"/>
              <w:autoSpaceDN w:val="0"/>
              <w:adjustRightInd w:val="0"/>
              <w:spacing w:line="240" w:lineRule="atLeast"/>
              <w:textAlignment w:val="baseline"/>
              <w:rPr>
                <w:rFonts w:hint="default"/>
                <w:color w:val="auto"/>
                <w:kern w:val="0"/>
              </w:rPr>
            </w:pPr>
            <w:r>
              <w:rPr>
                <w:rFonts w:hint="eastAsia"/>
                <w:color w:val="auto"/>
                <w:spacing w:val="52"/>
                <w:kern w:val="0"/>
                <w:fitText w:val="840" w:id="1"/>
              </w:rPr>
              <w:t>業者</w:t>
            </w:r>
            <w:r>
              <w:rPr>
                <w:rFonts w:hint="eastAsia"/>
                <w:color w:val="auto"/>
                <w:spacing w:val="1"/>
                <w:kern w:val="0"/>
                <w:fitText w:val="840" w:id="1"/>
              </w:rPr>
              <w:t>名</w:t>
            </w:r>
            <w:r>
              <w:rPr>
                <w:rFonts w:hint="eastAsia"/>
                <w:color w:val="auto"/>
                <w:kern w:val="0"/>
              </w:rPr>
              <w:t>：</w:t>
            </w:r>
          </w:p>
        </w:tc>
      </w:tr>
      <w:tr>
        <w:trPr>
          <w:trHeight w:val="624" w:hRule="atLeast"/>
        </w:trPr>
        <w:tc>
          <w:tcPr>
            <w:tcW w:w="8593" w:type="dxa"/>
            <w:gridSpan w:val="2"/>
            <w:vAlign w:val="center"/>
          </w:tcPr>
          <w:p>
            <w:pPr>
              <w:pStyle w:val="0"/>
              <w:widowControl w:val="1"/>
              <w:suppressAutoHyphens w:val="1"/>
              <w:autoSpaceDE w:val="0"/>
              <w:autoSpaceDN w:val="0"/>
              <w:adjustRightInd w:val="0"/>
              <w:spacing w:line="240" w:lineRule="atLeast"/>
              <w:textAlignment w:val="baseline"/>
              <w:rPr>
                <w:rFonts w:hint="default"/>
                <w:color w:val="auto"/>
                <w:kern w:val="0"/>
              </w:rPr>
            </w:pPr>
            <w:r>
              <w:rPr>
                <w:rFonts w:hint="eastAsia"/>
                <w:color w:val="auto"/>
                <w:spacing w:val="52"/>
                <w:kern w:val="0"/>
                <w:fitText w:val="840" w:id="2"/>
              </w:rPr>
              <w:t>所在</w:t>
            </w:r>
            <w:r>
              <w:rPr>
                <w:rFonts w:hint="eastAsia"/>
                <w:color w:val="auto"/>
                <w:spacing w:val="1"/>
                <w:kern w:val="0"/>
                <w:fitText w:val="840" w:id="2"/>
              </w:rPr>
              <w:t>地</w:t>
            </w:r>
            <w:r>
              <w:rPr>
                <w:rFonts w:hint="eastAsia"/>
                <w:color w:val="auto"/>
                <w:kern w:val="0"/>
              </w:rPr>
              <w:t>：</w:t>
            </w:r>
          </w:p>
        </w:tc>
      </w:tr>
      <w:tr>
        <w:trPr>
          <w:trHeight w:val="624" w:hRule="atLeast"/>
        </w:trPr>
        <w:tc>
          <w:tcPr>
            <w:tcW w:w="5387" w:type="dxa"/>
            <w:vAlign w:val="center"/>
          </w:tcPr>
          <w:p>
            <w:pPr>
              <w:pStyle w:val="0"/>
              <w:widowControl w:val="1"/>
              <w:suppressAutoHyphens w:val="1"/>
              <w:autoSpaceDE w:val="0"/>
              <w:autoSpaceDN w:val="0"/>
              <w:adjustRightInd w:val="0"/>
              <w:spacing w:line="240" w:lineRule="atLeast"/>
              <w:textAlignment w:val="baseline"/>
              <w:rPr>
                <w:rFonts w:hint="default"/>
                <w:color w:val="auto"/>
                <w:kern w:val="0"/>
              </w:rPr>
            </w:pPr>
            <w:r>
              <w:rPr>
                <w:rFonts w:hint="eastAsia"/>
                <w:color w:val="auto"/>
                <w:kern w:val="0"/>
              </w:rPr>
              <w:t>電話番号：</w:t>
            </w:r>
          </w:p>
        </w:tc>
        <w:tc>
          <w:tcPr>
            <w:tcW w:w="3206" w:type="dxa"/>
            <w:vAlign w:val="center"/>
          </w:tcPr>
          <w:p>
            <w:pPr>
              <w:pStyle w:val="0"/>
              <w:widowControl w:val="1"/>
              <w:suppressAutoHyphens w:val="1"/>
              <w:autoSpaceDE w:val="0"/>
              <w:autoSpaceDN w:val="0"/>
              <w:adjustRightInd w:val="0"/>
              <w:spacing w:line="240" w:lineRule="atLeast"/>
              <w:textAlignment w:val="baseline"/>
              <w:rPr>
                <w:rFonts w:hint="default"/>
                <w:color w:val="auto"/>
                <w:kern w:val="0"/>
              </w:rPr>
            </w:pPr>
            <w:r>
              <w:rPr>
                <w:rFonts w:hint="eastAsia"/>
                <w:color w:val="auto"/>
                <w:spacing w:val="52"/>
                <w:kern w:val="0"/>
                <w:fitText w:val="840" w:id="3"/>
              </w:rPr>
              <w:t>担当</w:t>
            </w:r>
            <w:r>
              <w:rPr>
                <w:rFonts w:hint="eastAsia"/>
                <w:color w:val="auto"/>
                <w:spacing w:val="1"/>
                <w:kern w:val="0"/>
                <w:fitText w:val="840" w:id="3"/>
              </w:rPr>
              <w:t>者</w:t>
            </w:r>
            <w:r>
              <w:rPr>
                <w:rFonts w:hint="eastAsia"/>
                <w:color w:val="auto"/>
                <w:kern w:val="0"/>
              </w:rPr>
              <w:t>：</w:t>
            </w:r>
          </w:p>
        </w:tc>
      </w:tr>
    </w:tbl>
    <w:p>
      <w:pPr>
        <w:pStyle w:val="0"/>
        <w:widowControl w:val="1"/>
        <w:autoSpaceDE w:val="0"/>
        <w:autoSpaceDN w:val="0"/>
        <w:spacing w:line="240" w:lineRule="atLeast"/>
        <w:rPr>
          <w:rFonts w:hint="default"/>
          <w:color w:val="auto"/>
          <w:kern w:val="0"/>
        </w:rPr>
      </w:pPr>
    </w:p>
    <w:p>
      <w:pPr>
        <w:pStyle w:val="0"/>
        <w:widowControl w:val="1"/>
        <w:autoSpaceDE w:val="0"/>
        <w:autoSpaceDN w:val="0"/>
        <w:spacing w:line="240" w:lineRule="atLeast"/>
        <w:rPr>
          <w:rFonts w:hint="default"/>
          <w:color w:val="auto"/>
          <w:kern w:val="0"/>
        </w:rPr>
      </w:pPr>
      <w:r>
        <w:rPr>
          <w:rFonts w:hint="eastAsia"/>
          <w:color w:val="auto"/>
          <w:kern w:val="0"/>
        </w:rPr>
        <w:t>２．工事内容</w:t>
      </w:r>
    </w:p>
    <w:tbl>
      <w:tblPr>
        <w:tblStyle w:val="11"/>
        <w:tblW w:w="8593" w:type="dxa"/>
        <w:tblInd w:w="675" w:type="dxa"/>
        <w:tblLayout w:type="fixed"/>
        <w:tblLook w:firstRow="1" w:lastRow="0" w:firstColumn="1" w:lastColumn="0" w:noHBand="0" w:noVBand="1" w:val="04A0"/>
      </w:tblPr>
      <w:tblGrid>
        <w:gridCol w:w="8593"/>
      </w:tblGrid>
      <w:tr>
        <w:trPr>
          <w:trHeight w:val="619" w:hRule="atLeast"/>
        </w:trPr>
        <w:tc>
          <w:tcPr>
            <w:tcW w:w="8593" w:type="dxa"/>
            <w:vAlign w:val="top"/>
          </w:tcPr>
          <w:p>
            <w:pPr>
              <w:pStyle w:val="0"/>
              <w:widowControl w:val="1"/>
              <w:suppressAutoHyphens w:val="1"/>
              <w:autoSpaceDE w:val="0"/>
              <w:autoSpaceDN w:val="0"/>
              <w:adjustRightInd w:val="0"/>
              <w:spacing w:line="240" w:lineRule="atLeast"/>
              <w:textAlignment w:val="baseline"/>
              <w:rPr>
                <w:rFonts w:hint="default"/>
                <w:color w:val="auto"/>
                <w:kern w:val="0"/>
              </w:rPr>
            </w:pPr>
            <w:r>
              <w:rPr>
                <w:rFonts w:hint="default"/>
                <w:color w:val="auto"/>
                <w:kern w:val="0"/>
              </w:rPr>
              <mc:AlternateContent>
                <mc:Choice Requires="wps">
                  <w:drawing>
                    <wp:anchor distT="0" distB="0" distL="114300" distR="114300" simplePos="0" relativeHeight="2" behindDoc="0" locked="0" layoutInCell="1" hidden="0" allowOverlap="1">
                      <wp:simplePos x="0" y="0"/>
                      <wp:positionH relativeFrom="column">
                        <wp:posOffset>-64135</wp:posOffset>
                      </wp:positionH>
                      <wp:positionV relativeFrom="paragraph">
                        <wp:posOffset>20955</wp:posOffset>
                      </wp:positionV>
                      <wp:extent cx="5448300" cy="35052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5448300" cy="3505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2;mso-wrap-distance-left:9pt;width:429pt;height:27.6pt;mso-position-horizontal-relative:text;position:absolute;margin-left:-5.05pt;margin-top:1.6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r>
    </w:tbl>
    <w:p>
      <w:pPr>
        <w:pStyle w:val="0"/>
        <w:widowControl w:val="1"/>
        <w:autoSpaceDE w:val="0"/>
        <w:autoSpaceDN w:val="0"/>
        <w:spacing w:line="240" w:lineRule="atLeast"/>
        <w:rPr>
          <w:rFonts w:hint="default"/>
          <w:color w:val="auto"/>
          <w:kern w:val="0"/>
        </w:rPr>
      </w:pPr>
    </w:p>
    <w:p>
      <w:pPr>
        <w:pStyle w:val="0"/>
        <w:widowControl w:val="1"/>
        <w:autoSpaceDE w:val="0"/>
        <w:autoSpaceDN w:val="0"/>
        <w:spacing w:line="240" w:lineRule="atLeast"/>
        <w:rPr>
          <w:rFonts w:hint="default"/>
          <w:color w:val="auto"/>
          <w:kern w:val="0"/>
        </w:rPr>
      </w:pPr>
      <w:r>
        <w:rPr>
          <w:rFonts w:hint="eastAsia"/>
          <w:color w:val="auto"/>
          <w:kern w:val="0"/>
        </w:rPr>
        <w:t>３．工期</w:t>
      </w:r>
    </w:p>
    <w:p>
      <w:pPr>
        <w:pStyle w:val="0"/>
        <w:widowControl w:val="1"/>
        <w:autoSpaceDE w:val="0"/>
        <w:autoSpaceDN w:val="0"/>
        <w:spacing w:line="240" w:lineRule="atLeast"/>
        <w:rPr>
          <w:rFonts w:hint="default"/>
          <w:color w:val="auto"/>
          <w:kern w:val="0"/>
        </w:rPr>
      </w:pPr>
      <w:r>
        <w:rPr>
          <w:rFonts w:hint="eastAsia"/>
          <w:color w:val="auto"/>
          <w:kern w:val="0"/>
        </w:rPr>
        <w:t>　　　　　年　　　月　　　日　から　　　　　年　　　月　　　日　まで</w:t>
      </w: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r>
        <w:rPr>
          <w:rFonts w:hint="eastAsia"/>
          <w:color w:val="auto"/>
        </w:rPr>
        <w:t>４．補助金算定表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2"/>
        <w:gridCol w:w="1714"/>
        <w:gridCol w:w="583"/>
        <w:gridCol w:w="5979"/>
      </w:tblGrid>
      <w:tr>
        <w:trPr>
          <w:trHeight w:val="454" w:hRule="atLeast"/>
        </w:trPr>
        <w:tc>
          <w:tcPr>
            <w:tcW w:w="1895" w:type="pct"/>
            <w:gridSpan w:val="3"/>
            <w:vAlign w:val="center"/>
          </w:tcPr>
          <w:p>
            <w:pPr>
              <w:pStyle w:val="0"/>
              <w:widowControl w:val="1"/>
              <w:autoSpaceDE w:val="0"/>
              <w:autoSpaceDN w:val="0"/>
              <w:spacing w:line="240" w:lineRule="exact"/>
              <w:jc w:val="distribute"/>
              <w:rPr>
                <w:rFonts w:hint="default"/>
                <w:color w:val="auto"/>
              </w:rPr>
            </w:pPr>
            <w:r>
              <w:rPr>
                <w:rFonts w:hint="eastAsia"/>
                <w:color w:val="auto"/>
                <w:kern w:val="0"/>
              </w:rPr>
              <w:t>評点</w:t>
            </w:r>
          </w:p>
        </w:tc>
        <w:tc>
          <w:tcPr>
            <w:tcW w:w="3105" w:type="pct"/>
            <w:vAlign w:val="center"/>
          </w:tcPr>
          <w:p>
            <w:pPr>
              <w:pStyle w:val="0"/>
              <w:widowControl w:val="1"/>
              <w:autoSpaceDE w:val="0"/>
              <w:autoSpaceDN w:val="0"/>
              <w:spacing w:line="240" w:lineRule="exact"/>
              <w:jc w:val="left"/>
              <w:rPr>
                <w:rFonts w:hint="default"/>
                <w:color w:val="auto"/>
              </w:rPr>
            </w:pPr>
            <w:r>
              <w:rPr>
                <w:rFonts w:hint="eastAsia"/>
                <w:color w:val="auto"/>
              </w:rPr>
              <w:t>　改修前　　　　　　点　　　　　改修後　　　　　　点</w:t>
            </w:r>
          </w:p>
        </w:tc>
      </w:tr>
      <w:tr>
        <w:trPr>
          <w:trHeight w:val="454" w:hRule="atLeast"/>
        </w:trPr>
        <w:tc>
          <w:tcPr>
            <w:tcW w:w="1592" w:type="pct"/>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rPr>
            </w:pPr>
            <w:r>
              <w:rPr>
                <w:rFonts w:hint="eastAsia"/>
                <w:color w:val="auto"/>
                <w:kern w:val="0"/>
              </w:rPr>
              <w:t>補助対象工事費</w:t>
            </w:r>
          </w:p>
        </w:tc>
        <w:tc>
          <w:tcPr>
            <w:tcW w:w="303"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color w:val="auto"/>
              </w:rPr>
            </w:pPr>
            <w:r>
              <w:rPr>
                <w:rFonts w:hint="eastAsia"/>
                <w:color w:val="auto"/>
              </w:rPr>
              <w:t>(A)</w:t>
            </w:r>
          </w:p>
        </w:tc>
        <w:tc>
          <w:tcPr>
            <w:tcW w:w="3105" w:type="pct"/>
            <w:vAlign w:val="center"/>
          </w:tcPr>
          <w:p>
            <w:pPr>
              <w:pStyle w:val="0"/>
              <w:widowControl w:val="1"/>
              <w:autoSpaceDE w:val="0"/>
              <w:autoSpaceDN w:val="0"/>
              <w:spacing w:line="240" w:lineRule="exact"/>
              <w:rPr>
                <w:rFonts w:hint="default"/>
                <w:color w:val="auto"/>
              </w:rPr>
            </w:pPr>
            <w:r>
              <w:rPr>
                <w:rFonts w:hint="eastAsia"/>
                <w:color w:val="auto"/>
              </w:rPr>
              <w:t>　　　　　　　　　　　　　　　　　　　　円</w:t>
            </w:r>
            <w:r>
              <w:rPr>
                <w:rFonts w:hint="eastAsia"/>
                <w:color w:val="auto"/>
              </w:rPr>
              <w:t xml:space="preserve"> (</w:t>
            </w:r>
            <w:r>
              <w:rPr>
                <w:rFonts w:hint="eastAsia"/>
                <w:color w:val="auto"/>
              </w:rPr>
              <w:t>税込</w:t>
            </w:r>
            <w:r>
              <w:rPr>
                <w:rFonts w:hint="eastAsia"/>
                <w:color w:val="auto"/>
              </w:rPr>
              <w:t>)</w:t>
            </w:r>
          </w:p>
        </w:tc>
      </w:tr>
      <w:tr>
        <w:trPr>
          <w:trHeight w:val="454" w:hRule="atLeast"/>
        </w:trPr>
        <w:tc>
          <w:tcPr>
            <w:tcW w:w="702"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autoSpaceDE w:val="0"/>
              <w:autoSpaceDN w:val="0"/>
              <w:spacing w:line="240" w:lineRule="exact"/>
              <w:jc w:val="distribute"/>
              <w:rPr>
                <w:rFonts w:hint="default"/>
                <w:color w:val="auto"/>
                <w:kern w:val="0"/>
              </w:rPr>
            </w:pPr>
            <w:r>
              <w:rPr>
                <w:rFonts w:hint="eastAsia"/>
                <w:color w:val="auto"/>
                <w:kern w:val="0"/>
              </w:rPr>
              <w:t>補助金額の</w:t>
            </w:r>
          </w:p>
          <w:p>
            <w:pPr>
              <w:pStyle w:val="0"/>
              <w:autoSpaceDE w:val="0"/>
              <w:autoSpaceDN w:val="0"/>
              <w:spacing w:line="240" w:lineRule="exact"/>
              <w:jc w:val="distribute"/>
              <w:rPr>
                <w:rFonts w:hint="default"/>
                <w:color w:val="auto"/>
              </w:rPr>
            </w:pPr>
            <w:r>
              <w:rPr>
                <w:rFonts w:hint="eastAsia"/>
                <w:color w:val="auto"/>
                <w:kern w:val="0"/>
              </w:rPr>
              <w:t>計算</w:t>
            </w:r>
          </w:p>
        </w:tc>
        <w:tc>
          <w:tcPr>
            <w:tcW w:w="890"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減災対策工事</w:t>
            </w:r>
          </w:p>
        </w:tc>
        <w:tc>
          <w:tcPr>
            <w:tcW w:w="303" w:type="pct"/>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color w:val="auto"/>
              </w:rPr>
            </w:pPr>
            <w:r>
              <w:rPr>
                <w:rFonts w:hint="eastAsia"/>
                <w:color w:val="auto"/>
              </w:rPr>
              <w:t>(B)</w:t>
            </w:r>
          </w:p>
        </w:tc>
        <w:tc>
          <w:tcPr>
            <w:tcW w:w="3105" w:type="pct"/>
            <w:vAlign w:val="center"/>
          </w:tcPr>
          <w:p>
            <w:pPr>
              <w:pStyle w:val="0"/>
              <w:widowControl w:val="1"/>
              <w:autoSpaceDE w:val="0"/>
              <w:autoSpaceDN w:val="0"/>
              <w:spacing w:line="240" w:lineRule="exact"/>
              <w:ind w:right="-143" w:rightChars="-68"/>
              <w:rPr>
                <w:rFonts w:hint="default"/>
                <w:color w:val="auto"/>
              </w:rPr>
            </w:pPr>
            <w:r>
              <w:rPr>
                <w:rFonts w:hint="eastAsia"/>
                <w:color w:val="auto"/>
              </w:rPr>
              <w:t>(A)</w:t>
            </w:r>
            <w:r>
              <w:rPr>
                <w:rFonts w:hint="eastAsia"/>
                <w:color w:val="auto"/>
              </w:rPr>
              <w:t>×</w:t>
            </w:r>
            <w:r>
              <w:rPr>
                <w:rFonts w:hint="eastAsia"/>
                <w:color w:val="auto"/>
              </w:rPr>
              <w:t>80</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円</w:t>
            </w:r>
            <w:r>
              <w:rPr>
                <w:rFonts w:hint="eastAsia"/>
                <w:color w:val="auto"/>
              </w:rPr>
              <w:t xml:space="preserve"> </w:t>
            </w:r>
            <w:r>
              <w:rPr>
                <w:rFonts w:hint="eastAsia"/>
                <w:color w:val="auto"/>
                <w:w w:val="90"/>
              </w:rPr>
              <w:t>(</w:t>
            </w:r>
            <w:r>
              <w:rPr>
                <w:rFonts w:hint="eastAsia"/>
                <w:color w:val="auto"/>
                <w:w w:val="90"/>
              </w:rPr>
              <w:t>千円未満切捨</w:t>
            </w:r>
            <w:r>
              <w:rPr>
                <w:rFonts w:hint="eastAsia"/>
                <w:color w:val="auto"/>
                <w:w w:val="90"/>
              </w:rPr>
              <w:t>)</w:t>
            </w:r>
          </w:p>
        </w:tc>
      </w:tr>
      <w:tr>
        <w:trPr>
          <w:trHeight w:val="454" w:hRule="atLeast"/>
        </w:trPr>
        <w:tc>
          <w:tcPr>
            <w:tcW w:w="702"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eastAsia"/>
              </w:rPr>
            </w:pPr>
          </w:p>
        </w:tc>
        <w:tc>
          <w:tcPr>
            <w:tcW w:w="890"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0.7</w:t>
            </w:r>
            <w:r>
              <w:rPr>
                <w:rFonts w:hint="eastAsia"/>
                <w:color w:val="auto"/>
                <w:kern w:val="0"/>
              </w:rPr>
              <w:t>以上</w:t>
            </w:r>
            <w:r>
              <w:rPr>
                <w:rFonts w:hint="eastAsia"/>
                <w:color w:val="auto"/>
                <w:kern w:val="0"/>
              </w:rPr>
              <w:t>1.0</w:t>
            </w:r>
            <w:r>
              <w:rPr>
                <w:rFonts w:hint="eastAsia"/>
                <w:color w:val="auto"/>
                <w:kern w:val="0"/>
              </w:rPr>
              <w:t>未満</w:t>
            </w:r>
          </w:p>
        </w:tc>
        <w:tc>
          <w:tcPr>
            <w:tcW w:w="303"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05" w:type="pct"/>
            <w:vAlign w:val="center"/>
          </w:tcPr>
          <w:p>
            <w:pPr>
              <w:pStyle w:val="0"/>
              <w:rPr>
                <w:rFonts w:hint="eastAsia"/>
                <w:color w:val="auto"/>
              </w:rPr>
            </w:pPr>
            <w:r>
              <w:rPr>
                <w:rFonts w:hint="eastAsia"/>
                <w:color w:val="auto"/>
              </w:rPr>
              <w:t>(A)</w:t>
            </w:r>
            <w:r>
              <w:rPr>
                <w:rFonts w:hint="eastAsia"/>
                <w:color w:val="auto"/>
              </w:rPr>
              <w:t>×</w:t>
            </w:r>
            <w:r>
              <w:rPr>
                <w:rFonts w:hint="eastAsia"/>
                <w:color w:val="auto"/>
              </w:rPr>
              <w:t>25</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円</w:t>
            </w:r>
            <w:r>
              <w:rPr>
                <w:rFonts w:hint="eastAsia"/>
                <w:color w:val="auto"/>
              </w:rPr>
              <w:t xml:space="preserve"> </w:t>
            </w:r>
            <w:r>
              <w:rPr>
                <w:rFonts w:hint="eastAsia"/>
                <w:color w:val="auto"/>
                <w:w w:val="90"/>
              </w:rPr>
              <w:t>(</w:t>
            </w:r>
            <w:r>
              <w:rPr>
                <w:rFonts w:hint="eastAsia"/>
                <w:color w:val="auto"/>
                <w:w w:val="90"/>
              </w:rPr>
              <w:t>千円未満切捨</w:t>
            </w:r>
            <w:r>
              <w:rPr>
                <w:rFonts w:hint="eastAsia"/>
                <w:color w:val="auto"/>
                <w:w w:val="90"/>
              </w:rPr>
              <w:t>)</w:t>
            </w:r>
          </w:p>
        </w:tc>
      </w:tr>
      <w:tr>
        <w:trPr>
          <w:trHeight w:val="454" w:hRule="atLeast"/>
        </w:trPr>
        <w:tc>
          <w:tcPr>
            <w:tcW w:w="702"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kern w:val="0"/>
              </w:rPr>
            </w:pPr>
          </w:p>
        </w:tc>
        <w:tc>
          <w:tcPr>
            <w:tcW w:w="890"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１．０以上</w:t>
            </w:r>
          </w:p>
        </w:tc>
        <w:tc>
          <w:tcPr>
            <w:tcW w:w="303"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p>
        </w:tc>
        <w:tc>
          <w:tcPr>
            <w:tcW w:w="3105" w:type="pct"/>
            <w:vAlign w:val="center"/>
          </w:tcPr>
          <w:p>
            <w:pPr>
              <w:pStyle w:val="0"/>
              <w:widowControl w:val="1"/>
              <w:autoSpaceDE w:val="0"/>
              <w:autoSpaceDN w:val="0"/>
              <w:spacing w:line="240" w:lineRule="exact"/>
              <w:ind w:right="-143" w:rightChars="-68"/>
              <w:rPr>
                <w:rFonts w:hint="default"/>
                <w:color w:val="auto"/>
              </w:rPr>
            </w:pPr>
            <w:r>
              <w:rPr>
                <w:rFonts w:hint="eastAsia"/>
                <w:color w:val="auto"/>
              </w:rPr>
              <w:t>(A)</w:t>
            </w:r>
            <w:r>
              <w:rPr>
                <w:rFonts w:hint="eastAsia"/>
                <w:color w:val="auto"/>
              </w:rPr>
              <w:t>×</w:t>
            </w:r>
            <w:r>
              <w:rPr>
                <w:rFonts w:hint="eastAsia"/>
                <w:color w:val="auto"/>
              </w:rPr>
              <w:t>50</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eastAsia"/>
                <w:color w:val="auto"/>
              </w:rPr>
              <w:t>　円</w:t>
            </w:r>
            <w:r>
              <w:rPr>
                <w:rFonts w:hint="eastAsia"/>
                <w:color w:val="auto"/>
              </w:rPr>
              <w:t xml:space="preserve"> </w:t>
            </w:r>
            <w:r>
              <w:rPr>
                <w:rFonts w:hint="eastAsia"/>
                <w:color w:val="auto"/>
                <w:w w:val="90"/>
              </w:rPr>
              <w:t>(</w:t>
            </w:r>
            <w:r>
              <w:rPr>
                <w:rFonts w:hint="eastAsia"/>
                <w:color w:val="auto"/>
                <w:w w:val="90"/>
              </w:rPr>
              <w:t>千円未満切捨</w:t>
            </w:r>
            <w:r>
              <w:rPr>
                <w:rFonts w:hint="eastAsia"/>
                <w:color w:val="auto"/>
                <w:w w:val="90"/>
              </w:rPr>
              <w:t>)</w:t>
            </w:r>
          </w:p>
        </w:tc>
      </w:tr>
      <w:tr>
        <w:trPr>
          <w:trHeight w:val="454" w:hRule="atLeast"/>
        </w:trPr>
        <w:tc>
          <w:tcPr>
            <w:tcW w:w="702"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補助限度額</w:t>
            </w:r>
          </w:p>
        </w:tc>
        <w:tc>
          <w:tcPr>
            <w:tcW w:w="890"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減災対策工事</w:t>
            </w:r>
          </w:p>
        </w:tc>
        <w:tc>
          <w:tcPr>
            <w:tcW w:w="303" w:type="pct"/>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color w:val="auto"/>
              </w:rPr>
            </w:pPr>
            <w:r>
              <w:rPr>
                <w:rFonts w:hint="eastAsia"/>
                <w:color w:val="auto"/>
              </w:rPr>
              <w:t>(C)</w:t>
            </w:r>
          </w:p>
        </w:tc>
        <w:tc>
          <w:tcPr>
            <w:tcW w:w="3105" w:type="pct"/>
            <w:vAlign w:val="center"/>
          </w:tcPr>
          <w:p>
            <w:pPr>
              <w:pStyle w:val="0"/>
              <w:ind w:leftChars="0" w:firstLine="0" w:firstLineChars="0"/>
              <w:jc w:val="center"/>
              <w:rPr>
                <w:rFonts w:hint="eastAsia"/>
                <w:color w:val="auto"/>
              </w:rPr>
            </w:pPr>
            <w:r>
              <w:rPr>
                <w:rFonts w:hint="eastAsia"/>
                <w:color w:val="auto"/>
              </w:rPr>
              <w:t xml:space="preserve">  300,000</w:t>
            </w:r>
            <w:r>
              <w:rPr>
                <w:rFonts w:hint="eastAsia"/>
                <w:color w:val="auto"/>
              </w:rPr>
              <w:t>　円</w:t>
            </w:r>
          </w:p>
        </w:tc>
      </w:tr>
      <w:tr>
        <w:trPr>
          <w:trHeight w:val="454" w:hRule="atLeast"/>
        </w:trPr>
        <w:tc>
          <w:tcPr>
            <w:tcW w:w="702"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kern w:val="0"/>
              </w:rPr>
            </w:pPr>
          </w:p>
        </w:tc>
        <w:tc>
          <w:tcPr>
            <w:tcW w:w="890"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0.7</w:t>
            </w:r>
            <w:r>
              <w:rPr>
                <w:rFonts w:hint="eastAsia"/>
                <w:color w:val="auto"/>
                <w:kern w:val="0"/>
              </w:rPr>
              <w:t>以上</w:t>
            </w:r>
            <w:r>
              <w:rPr>
                <w:rFonts w:hint="eastAsia"/>
                <w:color w:val="auto"/>
                <w:kern w:val="0"/>
              </w:rPr>
              <w:t>1.0</w:t>
            </w:r>
            <w:r>
              <w:rPr>
                <w:rFonts w:hint="eastAsia"/>
                <w:color w:val="auto"/>
                <w:kern w:val="0"/>
              </w:rPr>
              <w:t>未満</w:t>
            </w:r>
          </w:p>
        </w:tc>
        <w:tc>
          <w:tcPr>
            <w:tcW w:w="303"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105" w:type="pct"/>
            <w:vAlign w:val="center"/>
          </w:tcPr>
          <w:p>
            <w:pPr>
              <w:pStyle w:val="0"/>
              <w:widowControl w:val="1"/>
              <w:autoSpaceDE w:val="0"/>
              <w:autoSpaceDN w:val="0"/>
              <w:spacing w:line="240" w:lineRule="exact"/>
              <w:jc w:val="center"/>
              <w:rPr>
                <w:rFonts w:hint="default"/>
                <w:color w:val="auto"/>
              </w:rPr>
            </w:pPr>
            <w:r>
              <w:rPr>
                <w:rFonts w:hint="eastAsia"/>
                <w:color w:val="auto"/>
              </w:rPr>
              <w:t xml:space="preserve">  600,000</w:t>
            </w:r>
            <w:r>
              <w:rPr>
                <w:rFonts w:hint="eastAsia"/>
                <w:color w:val="auto"/>
              </w:rPr>
              <w:t>　円</w:t>
            </w:r>
          </w:p>
        </w:tc>
      </w:tr>
      <w:tr>
        <w:trPr>
          <w:trHeight w:val="454" w:hRule="atLeast"/>
        </w:trPr>
        <w:tc>
          <w:tcPr>
            <w:tcW w:w="702"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kern w:val="0"/>
              </w:rPr>
            </w:pPr>
          </w:p>
        </w:tc>
        <w:tc>
          <w:tcPr>
            <w:tcW w:w="890"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kern w:val="0"/>
              </w:rPr>
            </w:pPr>
            <w:r>
              <w:rPr>
                <w:rFonts w:hint="eastAsia"/>
                <w:color w:val="auto"/>
                <w:kern w:val="0"/>
              </w:rPr>
              <w:t>１．０以上</w:t>
            </w:r>
          </w:p>
        </w:tc>
        <w:tc>
          <w:tcPr>
            <w:tcW w:w="303"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3105" w:type="pct"/>
            <w:vAlign w:val="center"/>
          </w:tcPr>
          <w:p>
            <w:pPr>
              <w:pStyle w:val="0"/>
              <w:widowControl w:val="1"/>
              <w:autoSpaceDE w:val="0"/>
              <w:autoSpaceDN w:val="0"/>
              <w:spacing w:line="240" w:lineRule="exact"/>
              <w:jc w:val="center"/>
              <w:rPr>
                <w:rFonts w:hint="default"/>
                <w:color w:val="auto"/>
              </w:rPr>
            </w:pPr>
            <w:r>
              <w:rPr>
                <w:rFonts w:hint="eastAsia"/>
                <w:color w:val="auto"/>
              </w:rPr>
              <w:t>1,200,000</w:t>
            </w:r>
            <w:r>
              <w:rPr>
                <w:rFonts w:hint="eastAsia"/>
                <w:color w:val="auto"/>
              </w:rPr>
              <w:t>　円</w:t>
            </w:r>
          </w:p>
        </w:tc>
      </w:tr>
      <w:tr>
        <w:trPr>
          <w:trHeight w:val="567" w:hRule="atLeast"/>
        </w:trPr>
        <w:tc>
          <w:tcPr>
            <w:tcW w:w="1592" w:type="pct"/>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color w:val="auto"/>
              </w:rPr>
            </w:pPr>
            <w:r>
              <w:rPr>
                <w:rFonts w:hint="eastAsia"/>
                <w:color w:val="auto"/>
                <w:kern w:val="0"/>
              </w:rPr>
              <w:t>補　助　金　額</w:t>
            </w:r>
          </w:p>
        </w:tc>
        <w:tc>
          <w:tcPr>
            <w:tcW w:w="303"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color w:val="auto"/>
              </w:rPr>
            </w:pPr>
            <w:r>
              <w:rPr>
                <w:rFonts w:hint="eastAsia"/>
                <w:color w:val="auto"/>
              </w:rPr>
              <w:t>(D)</w:t>
            </w:r>
          </w:p>
        </w:tc>
        <w:tc>
          <w:tcPr>
            <w:tcW w:w="3105" w:type="pct"/>
            <w:vAlign w:val="center"/>
          </w:tcPr>
          <w:p>
            <w:pPr>
              <w:pStyle w:val="0"/>
              <w:widowControl w:val="1"/>
              <w:autoSpaceDE w:val="0"/>
              <w:autoSpaceDN w:val="0"/>
              <w:spacing w:line="240" w:lineRule="exact"/>
              <w:rPr>
                <w:rFonts w:hint="default"/>
                <w:color w:val="auto"/>
                <w:sz w:val="18"/>
              </w:rPr>
            </w:pPr>
            <w:r>
              <w:rPr>
                <w:rFonts w:hint="eastAsia"/>
                <w:color w:val="auto"/>
                <w:sz w:val="18"/>
              </w:rPr>
              <w:t>(B)</w:t>
            </w:r>
            <w:r>
              <w:rPr>
                <w:rFonts w:hint="eastAsia"/>
                <w:color w:val="auto"/>
                <w:sz w:val="18"/>
              </w:rPr>
              <w:t>と</w:t>
            </w:r>
            <w:r>
              <w:rPr>
                <w:rFonts w:hint="eastAsia"/>
                <w:color w:val="auto"/>
                <w:sz w:val="18"/>
              </w:rPr>
              <w:t>(C)</w:t>
            </w:r>
            <w:r>
              <w:rPr>
                <w:rFonts w:hint="eastAsia"/>
                <w:color w:val="auto"/>
                <w:sz w:val="18"/>
              </w:rPr>
              <w:t>の</w:t>
            </w:r>
          </w:p>
          <w:p>
            <w:pPr>
              <w:pStyle w:val="0"/>
              <w:widowControl w:val="1"/>
              <w:autoSpaceDE w:val="0"/>
              <w:autoSpaceDN w:val="0"/>
              <w:spacing w:line="240" w:lineRule="exact"/>
              <w:rPr>
                <w:rFonts w:hint="default"/>
                <w:color w:val="auto"/>
              </w:rPr>
            </w:pPr>
            <w:r>
              <w:rPr>
                <w:rFonts w:hint="eastAsia"/>
                <w:color w:val="auto"/>
                <w:sz w:val="18"/>
              </w:rPr>
              <w:t>どちらか低い金額</w:t>
            </w:r>
            <w:r>
              <w:rPr>
                <w:rFonts w:hint="eastAsia"/>
                <w:color w:val="auto"/>
              </w:rPr>
              <w:t>　　　　　　　　　　</w:t>
            </w:r>
            <w:r>
              <w:rPr>
                <w:rFonts w:hint="eastAsia"/>
                <w:color w:val="auto"/>
              </w:rPr>
              <w:t xml:space="preserve">  </w:t>
            </w:r>
            <w:r>
              <w:rPr>
                <w:rFonts w:hint="eastAsia"/>
                <w:color w:val="auto"/>
              </w:rPr>
              <w:t>　　円</w:t>
            </w:r>
          </w:p>
        </w:tc>
      </w:tr>
    </w:tbl>
    <w:p>
      <w:pPr>
        <w:pStyle w:val="0"/>
        <w:widowControl w:val="1"/>
        <w:autoSpaceDE w:val="0"/>
        <w:autoSpaceDN w:val="0"/>
        <w:jc w:val="left"/>
        <w:rPr>
          <w:rFonts w:hint="default"/>
          <w:color w:val="auto"/>
          <w:sz w:val="20"/>
        </w:rPr>
      </w:pPr>
    </w:p>
    <w:p>
      <w:pPr>
        <w:pStyle w:val="0"/>
        <w:widowControl w:val="1"/>
        <w:autoSpaceDE w:val="0"/>
        <w:autoSpaceDN w:val="0"/>
        <w:jc w:val="left"/>
        <w:rPr>
          <w:rFonts w:hint="default"/>
          <w:color w:val="auto"/>
          <w:sz w:val="20"/>
        </w:rPr>
      </w:pPr>
      <w:r>
        <w:rPr>
          <w:rFonts w:hint="eastAsia"/>
          <w:color w:val="auto"/>
          <w:sz w:val="20"/>
        </w:rPr>
        <w:t>※１　補助金の申請は同じ年度内に１回のみとなります。</w:t>
      </w:r>
    </w:p>
    <w:p>
      <w:pPr>
        <w:pStyle w:val="0"/>
        <w:widowControl w:val="1"/>
        <w:autoSpaceDE w:val="0"/>
        <w:autoSpaceDN w:val="0"/>
        <w:ind w:left="400" w:hanging="400" w:hangingChars="200"/>
        <w:jc w:val="left"/>
        <w:rPr>
          <w:rFonts w:hint="default"/>
          <w:color w:val="auto"/>
          <w:sz w:val="20"/>
        </w:rPr>
      </w:pPr>
      <w:r>
        <w:rPr>
          <w:rFonts w:hint="eastAsia"/>
          <w:color w:val="auto"/>
          <w:sz w:val="20"/>
        </w:rPr>
        <w:t>※２　</w:t>
      </w:r>
      <w:bookmarkEnd w:id="0"/>
      <w:r>
        <w:rPr>
          <w:rFonts w:hint="eastAsia"/>
          <w:color w:val="auto"/>
          <w:sz w:val="20"/>
        </w:rPr>
        <w:t>耐震改修について、申請時点では補助金の額は予定額</w:t>
      </w:r>
      <w:r>
        <w:rPr>
          <w:rFonts w:hint="eastAsia"/>
          <w:color w:val="auto"/>
          <w:sz w:val="20"/>
        </w:rPr>
        <w:t>(</w:t>
      </w:r>
      <w:r>
        <w:rPr>
          <w:rFonts w:hint="eastAsia"/>
          <w:color w:val="auto"/>
          <w:sz w:val="20"/>
        </w:rPr>
        <w:t>改修後の評点により変動</w:t>
      </w:r>
      <w:r>
        <w:rPr>
          <w:rFonts w:hint="eastAsia"/>
          <w:color w:val="auto"/>
          <w:sz w:val="20"/>
        </w:rPr>
        <w:t>)</w:t>
      </w:r>
      <w:r>
        <w:rPr>
          <w:rFonts w:hint="eastAsia"/>
          <w:color w:val="auto"/>
          <w:sz w:val="20"/>
        </w:rPr>
        <w:t>となります。</w:t>
      </w: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p>
    <w:p>
      <w:pPr>
        <w:pStyle w:val="0"/>
        <w:widowControl w:val="1"/>
        <w:autoSpaceDE w:val="0"/>
        <w:autoSpaceDN w:val="0"/>
        <w:jc w:val="left"/>
        <w:rPr>
          <w:rFonts w:hint="default"/>
          <w:color w:val="auto"/>
        </w:rPr>
      </w:pPr>
      <w:bookmarkStart w:id="1" w:name="_GoBack"/>
      <w:bookmarkEnd w:id="1"/>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p"/>
    <w:basedOn w:val="10"/>
    <w:next w:val="19"/>
    <w:link w:val="0"/>
    <w:uiPriority w:val="0"/>
  </w:style>
  <w:style w:type="paragraph" w:styleId="20">
    <w:name w:val="Note Heading"/>
    <w:basedOn w:val="0"/>
    <w:next w:val="0"/>
    <w:link w:val="21"/>
    <w:uiPriority w:val="0"/>
    <w:pPr>
      <w:jc w:val="center"/>
    </w:pPr>
    <w:rPr>
      <w:kern w:val="0"/>
      <w:sz w:val="20"/>
    </w:rPr>
  </w:style>
  <w:style w:type="character" w:styleId="21" w:customStyle="1">
    <w:name w:val="記 (文字)"/>
    <w:basedOn w:val="10"/>
    <w:next w:val="21"/>
    <w:link w:val="20"/>
    <w:uiPriority w:val="0"/>
    <w:rPr>
      <w:rFonts w:ascii="ＭＳ 明朝" w:hAnsi="ＭＳ 明朝" w:eastAsia="ＭＳ 明朝"/>
      <w:kern w:val="0"/>
      <w:sz w:val="20"/>
    </w:rPr>
  </w:style>
  <w:style w:type="paragraph" w:styleId="22">
    <w:name w:val="Closing"/>
    <w:basedOn w:val="0"/>
    <w:next w:val="22"/>
    <w:link w:val="23"/>
    <w:uiPriority w:val="0"/>
    <w:pPr>
      <w:jc w:val="right"/>
    </w:pPr>
    <w:rPr>
      <w:kern w:val="0"/>
      <w:sz w:val="20"/>
    </w:rPr>
  </w:style>
  <w:style w:type="character" w:styleId="23" w:customStyle="1">
    <w:name w:val="結語 (文字)"/>
    <w:basedOn w:val="10"/>
    <w:next w:val="23"/>
    <w:link w:val="22"/>
    <w:uiPriority w:val="0"/>
    <w:rPr>
      <w:rFonts w:ascii="ＭＳ 明朝" w:hAnsi="ＭＳ 明朝" w:eastAsia="ＭＳ 明朝"/>
      <w:kern w:val="0"/>
      <w:sz w:val="20"/>
    </w:rPr>
  </w:style>
  <w:style w:type="character" w:styleId="24" w:customStyle="1">
    <w:name w:val="吹き出し (文字)"/>
    <w:basedOn w:val="10"/>
    <w:next w:val="24"/>
    <w:link w:val="25"/>
    <w:uiPriority w:val="0"/>
    <w:rPr>
      <w:rFonts w:ascii="Arial" w:hAnsi="Arial" w:eastAsia="ＭＳ ゴシック"/>
      <w:sz w:val="18"/>
    </w:rPr>
  </w:style>
  <w:style w:type="paragraph" w:styleId="25">
    <w:name w:val="Balloon Text"/>
    <w:basedOn w:val="0"/>
    <w:next w:val="25"/>
    <w:link w:val="24"/>
    <w:uiPriority w:val="0"/>
    <w:semiHidden/>
    <w:rPr>
      <w:rFonts w:ascii="Arial" w:hAnsi="Arial" w:eastAsia="ＭＳ ゴシック"/>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361</TotalTime>
  <Pages>10</Pages>
  <Words>32</Words>
  <Characters>2400</Characters>
  <Application>JUST Note</Application>
  <Lines>2171</Lines>
  <Paragraphs>163</Paragraphs>
  <CharactersWithSpaces>3274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遠藤 貴幸</dc:creator>
  <cp:lastModifiedBy>高橋 聖</cp:lastModifiedBy>
  <cp:lastPrinted>2025-04-01T01:28:20Z</cp:lastPrinted>
  <dcterms:created xsi:type="dcterms:W3CDTF">2018-04-04T03:45:00Z</dcterms:created>
  <dcterms:modified xsi:type="dcterms:W3CDTF">2025-04-11T04:49:08Z</dcterms:modified>
  <cp:revision>27</cp:revision>
</cp:coreProperties>
</file>